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CC0" w:rsidRDefault="00F15343">
      <w:pPr>
        <w:jc w:val="center"/>
      </w:pPr>
      <w:r>
        <w:rPr>
          <w:rFonts w:ascii="Arial" w:hAnsi="Arial" w:cs="Arial"/>
          <w:b/>
        </w:rPr>
        <w:t xml:space="preserve">STATISTIKA OBČANSKÉ PORADNY MORAVSKÉ BUDĚJOVICE ZA </w:t>
      </w:r>
      <w:r>
        <w:rPr>
          <w:rFonts w:ascii="Arial" w:hAnsi="Arial" w:cs="Arial"/>
          <w:b/>
          <w:caps/>
        </w:rPr>
        <w:t>rok</w:t>
      </w:r>
      <w:r>
        <w:rPr>
          <w:rFonts w:ascii="Arial" w:hAnsi="Arial" w:cs="Arial"/>
          <w:b/>
        </w:rPr>
        <w:t xml:space="preserve"> 2016</w:t>
      </w:r>
    </w:p>
    <w:p w:rsidR="00680CC0" w:rsidRDefault="00F15343" w:rsidP="00F153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jc w:val="both"/>
      </w:pPr>
      <w:r>
        <w:rPr>
          <w:rFonts w:ascii="Arial" w:hAnsi="Arial" w:cs="Arial"/>
          <w:b/>
          <w:bCs/>
        </w:rPr>
        <w:t>Počet konzultací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474</w:t>
      </w:r>
    </w:p>
    <w:p w:rsidR="00680CC0" w:rsidRDefault="00F15343" w:rsidP="00F153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</w:pPr>
      <w:r>
        <w:rPr>
          <w:rFonts w:ascii="Arial" w:hAnsi="Arial" w:cs="Arial"/>
          <w:b/>
          <w:bCs/>
        </w:rPr>
        <w:t>Počet dotazů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715</w:t>
      </w:r>
    </w:p>
    <w:p w:rsidR="00680CC0" w:rsidRDefault="00680CC0" w:rsidP="00F15343">
      <w:pPr>
        <w:tabs>
          <w:tab w:val="left" w:pos="1305"/>
        </w:tabs>
        <w:spacing w:after="0"/>
      </w:pPr>
    </w:p>
    <w:p w:rsidR="00680CC0" w:rsidRDefault="00F15343" w:rsidP="00F153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240" w:lineRule="auto"/>
      </w:pPr>
      <w:r>
        <w:rPr>
          <w:rFonts w:ascii="Arial" w:hAnsi="Arial" w:cs="Arial"/>
          <w:b/>
          <w:bCs/>
        </w:rPr>
        <w:t>Charakteristika tazatele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Courier New"/>
        </w:rPr>
        <w:t>ženy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>142</w:t>
      </w:r>
    </w:p>
    <w:p w:rsidR="00680CC0" w:rsidRDefault="00F15343" w:rsidP="00F153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240" w:lineRule="auto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Courier New"/>
        </w:rPr>
        <w:t>muži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 xml:space="preserve">            89</w:t>
      </w:r>
    </w:p>
    <w:p w:rsidR="00680CC0" w:rsidRPr="00F15343" w:rsidRDefault="00F15343" w:rsidP="00F153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240" w:lineRule="auto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Courier New"/>
        </w:rPr>
        <w:t>více klientů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15343">
        <w:rPr>
          <w:rFonts w:ascii="Arial" w:hAnsi="Arial" w:cs="Arial"/>
        </w:rPr>
        <w:t xml:space="preserve"> </w:t>
      </w:r>
      <w:r w:rsidRPr="00F15343">
        <w:rPr>
          <w:rFonts w:ascii="Arial" w:hAnsi="Arial" w:cs="Arial"/>
        </w:rPr>
        <w:t>33</w:t>
      </w:r>
    </w:p>
    <w:p w:rsidR="00680CC0" w:rsidRDefault="00F15343" w:rsidP="00F153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240" w:lineRule="auto"/>
      </w:pPr>
      <w:r w:rsidRPr="00F15343">
        <w:rPr>
          <w:rFonts w:ascii="Arial" w:eastAsia="Arial" w:hAnsi="Arial" w:cs="Arial"/>
        </w:rPr>
        <w:t xml:space="preserve">                                                     </w:t>
      </w:r>
      <w:r w:rsidRPr="00F15343">
        <w:rPr>
          <w:rFonts w:ascii="Arial" w:hAnsi="Arial" w:cs="Arial"/>
        </w:rPr>
        <w:t>organizace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</w:p>
    <w:p w:rsidR="00680CC0" w:rsidRDefault="00680CC0" w:rsidP="00F15343">
      <w:pPr>
        <w:tabs>
          <w:tab w:val="left" w:pos="1305"/>
        </w:tabs>
        <w:spacing w:after="0"/>
      </w:pPr>
    </w:p>
    <w:p w:rsidR="00680CC0" w:rsidRDefault="00F15343" w:rsidP="00F153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/>
      </w:pPr>
      <w:r>
        <w:rPr>
          <w:rFonts w:ascii="Arial" w:hAnsi="Arial" w:cs="Arial"/>
          <w:b/>
          <w:bCs/>
        </w:rPr>
        <w:t>Druh kontaktu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Courier New"/>
        </w:rPr>
        <w:t>telefon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</w:t>
      </w:r>
      <w:r>
        <w:rPr>
          <w:rFonts w:ascii="Arial" w:hAnsi="Arial" w:cs="Courier New"/>
        </w:rPr>
        <w:tab/>
        <w:t xml:space="preserve">  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>116</w:t>
      </w:r>
    </w:p>
    <w:p w:rsidR="00680CC0" w:rsidRDefault="00F15343" w:rsidP="00F153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/>
      </w:pP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>návštěva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 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>294</w:t>
      </w:r>
    </w:p>
    <w:p w:rsidR="00680CC0" w:rsidRDefault="00F15343" w:rsidP="00F153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/>
      </w:pP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>dopis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   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  0</w:t>
      </w:r>
    </w:p>
    <w:p w:rsidR="00680CC0" w:rsidRDefault="00F15343" w:rsidP="00F153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/>
      </w:pP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>byt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   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  7</w:t>
      </w:r>
    </w:p>
    <w:p w:rsidR="00680CC0" w:rsidRDefault="00F15343" w:rsidP="00F153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20"/>
        </w:tabs>
        <w:spacing w:after="0"/>
      </w:pP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>internet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57</w:t>
      </w:r>
      <w:r>
        <w:rPr>
          <w:rFonts w:ascii="Arial" w:hAnsi="Arial" w:cs="Courier New"/>
        </w:rPr>
        <w:tab/>
      </w:r>
    </w:p>
    <w:p w:rsidR="00680CC0" w:rsidRDefault="00F15343" w:rsidP="00F153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/>
      </w:pP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>asistence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   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 0</w:t>
      </w:r>
    </w:p>
    <w:p w:rsidR="00680CC0" w:rsidRDefault="00680CC0" w:rsidP="00F15343">
      <w:pPr>
        <w:tabs>
          <w:tab w:val="left" w:pos="1305"/>
        </w:tabs>
        <w:spacing w:after="0" w:line="240" w:lineRule="auto"/>
      </w:pPr>
    </w:p>
    <w:p w:rsidR="00680CC0" w:rsidRDefault="00F15343" w:rsidP="00F153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240" w:lineRule="auto"/>
      </w:pPr>
      <w:r>
        <w:rPr>
          <w:rFonts w:ascii="Arial" w:hAnsi="Arial" w:cs="Arial"/>
          <w:b/>
          <w:bCs/>
        </w:rPr>
        <w:t>Úroveň služby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Courier New"/>
        </w:rPr>
        <w:t>informace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 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>142</w:t>
      </w:r>
    </w:p>
    <w:p w:rsidR="00680CC0" w:rsidRDefault="00F15343" w:rsidP="00F153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240" w:lineRule="auto"/>
      </w:pP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>rada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>216</w:t>
      </w:r>
    </w:p>
    <w:p w:rsidR="00680CC0" w:rsidRDefault="00F15343" w:rsidP="00F153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240" w:lineRule="auto"/>
      </w:pP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>aktivní pomoc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 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79</w:t>
      </w:r>
    </w:p>
    <w:p w:rsidR="00680CC0" w:rsidRDefault="00F15343" w:rsidP="00F153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240" w:lineRule="auto"/>
      </w:pP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>asistence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 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37</w:t>
      </w:r>
    </w:p>
    <w:p w:rsidR="00680CC0" w:rsidRDefault="00680CC0" w:rsidP="00F15343">
      <w:pPr>
        <w:tabs>
          <w:tab w:val="left" w:pos="1305"/>
        </w:tabs>
        <w:spacing w:after="0" w:line="240" w:lineRule="auto"/>
      </w:pPr>
    </w:p>
    <w:p w:rsidR="00680CC0" w:rsidRDefault="00F15343" w:rsidP="00F153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360" w:lineRule="auto"/>
      </w:pPr>
      <w:r>
        <w:rPr>
          <w:rFonts w:ascii="Arial" w:hAnsi="Arial" w:cs="Arial"/>
          <w:b/>
          <w:bCs/>
        </w:rPr>
        <w:t>Poradenské oblasti – počet dotazů</w:t>
      </w:r>
    </w:p>
    <w:p w:rsidR="00680CC0" w:rsidRDefault="00F15343" w:rsidP="00F153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360" w:lineRule="auto"/>
      </w:pPr>
      <w:r>
        <w:rPr>
          <w:rFonts w:ascii="Arial" w:hAnsi="Arial" w:cs="Courier New"/>
        </w:rPr>
        <w:t>Sociální dávky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30</w:t>
      </w:r>
    </w:p>
    <w:p w:rsidR="00680CC0" w:rsidRDefault="00F15343" w:rsidP="00F153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360" w:lineRule="auto"/>
      </w:pPr>
      <w:r>
        <w:rPr>
          <w:rFonts w:ascii="Arial" w:hAnsi="Arial" w:cs="Courier New"/>
        </w:rPr>
        <w:t>Sociální služby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8</w:t>
      </w:r>
    </w:p>
    <w:p w:rsidR="00680CC0" w:rsidRDefault="00F15343" w:rsidP="00F153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360" w:lineRule="auto"/>
      </w:pPr>
      <w:r>
        <w:rPr>
          <w:rFonts w:ascii="Arial" w:hAnsi="Arial" w:cs="Courier New"/>
        </w:rPr>
        <w:t>Sociální pojištění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</w:t>
      </w:r>
      <w:r>
        <w:rPr>
          <w:rFonts w:ascii="Arial" w:hAnsi="Arial" w:cs="Arial"/>
        </w:rPr>
        <w:t>5</w:t>
      </w:r>
    </w:p>
    <w:p w:rsidR="00680CC0" w:rsidRDefault="00F15343" w:rsidP="00F153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360" w:lineRule="auto"/>
      </w:pPr>
      <w:r>
        <w:rPr>
          <w:rFonts w:ascii="Arial" w:hAnsi="Arial" w:cs="Courier New"/>
        </w:rPr>
        <w:t>Pracovně-právní vztahy a zaměstnanost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>73</w:t>
      </w:r>
    </w:p>
    <w:p w:rsidR="00680CC0" w:rsidRDefault="00F15343" w:rsidP="00F153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360" w:lineRule="auto"/>
      </w:pPr>
      <w:r>
        <w:rPr>
          <w:rFonts w:ascii="Arial" w:hAnsi="Arial" w:cs="Courier New"/>
        </w:rPr>
        <w:t>Bydlení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>45</w:t>
      </w:r>
    </w:p>
    <w:p w:rsidR="00680CC0" w:rsidRDefault="00F15343" w:rsidP="00F153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360" w:lineRule="auto"/>
      </w:pPr>
      <w:r>
        <w:rPr>
          <w:rFonts w:ascii="Arial" w:hAnsi="Arial" w:cs="Courier New"/>
        </w:rPr>
        <w:t>Rodina a mezilidské vztahy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63</w:t>
      </w:r>
    </w:p>
    <w:p w:rsidR="00680CC0" w:rsidRDefault="00F15343" w:rsidP="00F153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360" w:lineRule="auto"/>
      </w:pPr>
      <w:r>
        <w:rPr>
          <w:rFonts w:ascii="Arial" w:hAnsi="Arial" w:cs="Arial"/>
        </w:rPr>
        <w:t>Občanskoprávní vztahy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103</w:t>
      </w:r>
    </w:p>
    <w:p w:rsidR="00680CC0" w:rsidRDefault="00F15343" w:rsidP="00F153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360" w:lineRule="auto"/>
      </w:pPr>
      <w:r>
        <w:rPr>
          <w:rFonts w:ascii="Arial" w:hAnsi="Arial" w:cs="Arial"/>
        </w:rPr>
        <w:t>Daně a poplatky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80CC0" w:rsidRDefault="00F15343" w:rsidP="00F153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360" w:lineRule="auto"/>
      </w:pPr>
      <w:r>
        <w:rPr>
          <w:rFonts w:ascii="Arial" w:hAnsi="Arial" w:cs="Courier New"/>
        </w:rPr>
        <w:t xml:space="preserve">Zdravotní pojištění a zdravotnictví </w:t>
      </w:r>
      <w:r>
        <w:rPr>
          <w:rFonts w:ascii="Arial" w:hAnsi="Arial" w:cs="Courier New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:rsidR="00680CC0" w:rsidRDefault="00F15343" w:rsidP="00F153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360" w:lineRule="auto"/>
      </w:pPr>
      <w:r>
        <w:rPr>
          <w:rFonts w:ascii="Arial" w:hAnsi="Arial" w:cs="Courier New"/>
        </w:rPr>
        <w:t>Školství a vzdělávání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0</w:t>
      </w:r>
    </w:p>
    <w:p w:rsidR="00680CC0" w:rsidRDefault="00F15343" w:rsidP="00F153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360" w:lineRule="auto"/>
      </w:pPr>
      <w:r>
        <w:rPr>
          <w:rFonts w:ascii="Arial" w:hAnsi="Arial" w:cs="Courier New"/>
        </w:rPr>
        <w:t>Dluhová problematika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        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        169</w:t>
      </w:r>
    </w:p>
    <w:p w:rsidR="00680CC0" w:rsidRDefault="00F15343" w:rsidP="00F153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360" w:lineRule="auto"/>
      </w:pPr>
      <w:r>
        <w:rPr>
          <w:rFonts w:ascii="Arial" w:hAnsi="Arial" w:cs="Courier New"/>
        </w:rPr>
        <w:t>Ochrana spotřebitele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98</w:t>
      </w:r>
    </w:p>
    <w:p w:rsidR="00680CC0" w:rsidRDefault="00F15343" w:rsidP="00F153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360" w:lineRule="auto"/>
      </w:pPr>
      <w:r>
        <w:rPr>
          <w:rFonts w:ascii="Arial" w:hAnsi="Arial" w:cs="Courier New"/>
        </w:rPr>
        <w:t>Právní systém ČR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5</w:t>
      </w:r>
    </w:p>
    <w:p w:rsidR="00680CC0" w:rsidRDefault="00F15343" w:rsidP="00F153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360" w:lineRule="auto"/>
      </w:pPr>
      <w:r>
        <w:rPr>
          <w:rFonts w:ascii="Arial" w:hAnsi="Arial" w:cs="Courier New"/>
        </w:rPr>
        <w:t>Právní systém EU</w:t>
      </w:r>
      <w:r>
        <w:rPr>
          <w:rFonts w:ascii="Arial" w:hAnsi="Arial" w:cs="Courier New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  <w:t xml:space="preserve">  1 </w:t>
      </w:r>
    </w:p>
    <w:p w:rsidR="00680CC0" w:rsidRDefault="00F15343" w:rsidP="00F153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360" w:lineRule="auto"/>
      </w:pPr>
      <w:r>
        <w:rPr>
          <w:rFonts w:ascii="Arial" w:hAnsi="Arial" w:cs="Courier New"/>
        </w:rPr>
        <w:t>Občanské soudní řízení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24</w:t>
      </w:r>
    </w:p>
    <w:p w:rsidR="00680CC0" w:rsidRDefault="00F15343" w:rsidP="00F153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360" w:lineRule="auto"/>
      </w:pPr>
      <w:r>
        <w:rPr>
          <w:rFonts w:ascii="Arial" w:hAnsi="Arial" w:cs="Courier New"/>
        </w:rPr>
        <w:t>Veřejná správa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23</w:t>
      </w:r>
    </w:p>
    <w:p w:rsidR="00680CC0" w:rsidRDefault="00F15343" w:rsidP="00F153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360" w:lineRule="auto"/>
      </w:pPr>
      <w:r>
        <w:rPr>
          <w:rFonts w:ascii="Arial" w:hAnsi="Arial" w:cs="Courier New"/>
        </w:rPr>
        <w:t>Trestní právo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17</w:t>
      </w:r>
      <w:bookmarkStart w:id="0" w:name="_GoBack"/>
      <w:bookmarkEnd w:id="0"/>
    </w:p>
    <w:p w:rsidR="00680CC0" w:rsidRDefault="00F15343" w:rsidP="00F153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360" w:lineRule="auto"/>
      </w:pPr>
      <w:r>
        <w:rPr>
          <w:rFonts w:ascii="Arial" w:hAnsi="Arial" w:cs="Courier New"/>
        </w:rPr>
        <w:t>Ochrana základních práv a svobod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 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 4</w:t>
      </w:r>
      <w:r>
        <w:rPr>
          <w:rFonts w:ascii="Arial" w:hAnsi="Arial" w:cs="Courier New"/>
        </w:rPr>
        <w:tab/>
      </w:r>
      <w:r>
        <w:rPr>
          <w:rFonts w:ascii="Arial" w:hAnsi="Arial" w:cs="Arial"/>
        </w:rPr>
        <w:tab/>
      </w:r>
    </w:p>
    <w:sectPr w:rsidR="00680CC0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Mangal;Gentium Basic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80CC0"/>
    <w:rsid w:val="00680CC0"/>
    <w:rsid w:val="00F1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widowControl w:val="0"/>
      <w:suppressAutoHyphens/>
    </w:pPr>
    <w:rPr>
      <w:rFonts w:ascii="Times New Roman" w:eastAsia="SimSun;宋体" w:hAnsi="Times New Roman" w:cs="Mangal;Gentium Basic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rPr>
      <w:rFonts w:ascii="Segoe UI" w:eastAsia="SimSun;宋体" w:hAnsi="Segoe UI" w:cs="Mangal;Gentium Basic"/>
      <w:sz w:val="18"/>
      <w:szCs w:val="16"/>
      <w:lang w:bidi="hi-IN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Textbubliny">
    <w:name w:val="Balloon Text"/>
    <w:basedOn w:val="Normln"/>
    <w:rPr>
      <w:rFonts w:ascii="Segoe UI" w:hAnsi="Segoe UI" w:cs="Segoe UI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179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obcanskaporadna@seznam.cz</cp:lastModifiedBy>
  <cp:revision>4</cp:revision>
  <cp:lastPrinted>2017-01-10T11:59:00Z</cp:lastPrinted>
  <dcterms:created xsi:type="dcterms:W3CDTF">2017-01-09T10:54:00Z</dcterms:created>
  <dcterms:modified xsi:type="dcterms:W3CDTF">2017-01-17T11:50:00Z</dcterms:modified>
</cp:coreProperties>
</file>